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66% więcej odczytanych dokumentów w 2018 roku. Branża księgowa zmierza ku digitalizacji i cyfryzacji - podsumowuje BrainSHARE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firma BrainSHARE IT, producent systemu SaldeoSMART wspierającego nowoczesną księgowość, potwierdza trend związany z cyfryzacją usług księgowych w biurach rachunkowych oraz małych i średnich przedsiębiorstwach. Tylko w 2018 roku program przetworzył elektronicznie aż 12,5 mln dokumentów. Spółka zyskała także aż o 22% nowych klientów więcej niż w roku 2017.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liczba przedsiębiorstw, które coraz chętniej korzystają z dóbr innowacyjnych rozwiązań cyfrowych usprawniających odczytywanie i obieg dokumentów. BrainSHARE IT przeanalizowała ostatni rok swojej działalności i potwierdza, że usługi online stają się powoli standardem rynkowym również w branży księgowości. Tylko w minionym roku użytkownicy SaldeoSMART wystawili o ponad 100% więcej faktur sprzedażowych (636 tys.) niż w 2017 r., znacząco wzrosła również liczba rozliczeń księgowych wysyłanych do klientów biur rachunkowych - o 87% w porównaniu z rokiem poprzednim (blisko 55 tys.).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Schyłek ery papieru i usług stacjonarnych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Przeanalizowane dane wskazują także na istotny wzrost popytu na usługi gwarantujące zdalną komunikację między biurem rachunkowym a jego klientami. W ubiegłym roku Pakiet Komunikacja z Klientem wybrało aż 150% więcej podmiotów niż w roku 2017. Korzyści z cyfryzacji coraz częściej dostrzegają także firmy z sektora MŚP - widać rosnący udział klientów firmowych, gdyż dla małych i średnich przedsiębiorstw wzrost sprzedanych Pakietów Odczytywania Dokumentów w 2018 wynosi ponad 150%, a wzrost liczby sprzedanych Pakietów dla obu typów klientów (z uwzględnieniem biur rachunkowych) kształtuje się na poziomie 55% w porównaniu z 2017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Poza automatyzacją procesów wprowadzania i księgowania dokumentów wyraźnie zwiększa się także zainteresowanie elektronicznym obiegiem dokumentów. Sumarycznie wzrost użytkowników Pakietu Obiegu Dokumentów na koniec 2018 roku był wyższy o 64% w porównaniu z końcem 2017 r. Widoczne jest tu zwłaszcza zwiększenie liczby użytkowników wśród firm, gdyż w tym segmencie wzrost był na poziomie 89% </w:t>
      </w:r>
      <w:r>
        <w:rPr>
          <w:rFonts w:ascii="calibri" w:hAnsi="calibri" w:eastAsia="calibri" w:cs="calibri"/>
          <w:sz w:val="24"/>
          <w:szCs w:val="24"/>
        </w:rPr>
        <w:t xml:space="preserve">- tłumaczy Edyta Wojtas, wiceprezes zarządu i analityk biznesowy w BrainSHARE 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Chmura nokautuje lokalne serwery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analizy, potencjał nowych technologii idzie w parze ze wzrostem świadomości przedsiębiorstw na temat wysokiego poziomu bezpieczeństwa rozwiązań chmurowych.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Liczba wszystkich nowych klientów pozyskanych w 2018 wzrosła w stosunku do 2017 roku o 22% - dotyczy to klientów online. Dla klientów w wersjach lokalnych zauważyliśmy spadek o 24% w stosunku do 2017 roku</w:t>
      </w:r>
      <w:r>
        <w:rPr>
          <w:rFonts w:ascii="calibri" w:hAnsi="calibri" w:eastAsia="calibri" w:cs="calibri"/>
          <w:sz w:val="24"/>
          <w:szCs w:val="24"/>
        </w:rPr>
        <w:t xml:space="preserve"> - dodaje Edyta Wojtas.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spółka dopiero od 2 lat dociera z ofertą do klientów firm z własnym działem księgowym, ich udział wzrósł aż 50% w porównaniu z rokiem 2017. Na koniec 2018 roku, ogólna liczba klientów była wyższa o 53% niż na koniec 2017 roku, w tym w segmencie biur było to o 49% więcej, a w segmencie firm – aż 84% więcej. Aktualnie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SaldeoSMART korzysta blisko 60 tys. firm w całej Polsce, o 65% więcej niż na koniec 2017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roku 2018 można zobaczyć także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infografice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SaldeoSMART: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mają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infograph.venngage.com/p/417295/podsumowanie-roku-2018-dla-saldeosm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2026-10-13T15:08:26+02:00</dcterms:created>
  <dcterms:modified xsi:type="dcterms:W3CDTF">2026-10-13T15:08:26+02:00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