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66% więcej odczytanych dokumentów w 2018 roku. Branża księgowa zmierza ku digitalizacji i cyfryzacji - podsumowuje BrainSHARE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firma BrainSHARE IT, producent systemu SaldeoSMART wspierającego nowoczesną księgowość, potwierdza trend związany z cyfryzacją usług księgowych w biurach rachunkowych oraz małych i średnich przedsiębiorstwach. Tylko w 2018 roku program przetworzył elektronicznie aż 12,5 mln dokumentów. Spółka zyskała także aż o 22% nowych klientów więcej niż w roku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liczba przedsiębiorstw, które coraz chętniej korzystają z dóbr innowacyjnych rozwiązań cyfrowych usprawniających odczytywanie i obieg dokumentów. BrainSHARE IT przeanalizowała ostatni rok swojej działalności i potwierdza, że usługi online stają się powoli standardem rynkowym również w branży księgowości. Tylko w minionym roku użytkownicy SaldeoSMART wystawili o ponad 100% więcej faktur sprzedażowych (636 tys.) niż w 2017 r., znacząco wzrosła również liczba rozliczeń księgowych wysyłanych do klientów biur rachunkowych - o 87% w porównaniu z rokiem poprzednim (blisko 55 tys.).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Schyłek ery papieru i usług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Przeanalizowane dane wskazują także na istotny wzrost popytu na usługi gwarantujące zdalną komunikację między biurem rachunkowym a jego klientami. W ubiegłym roku Pakiet Komunikacja z Klientem wybrało aż 150% więcej podmiotów niż w roku 2017. Korzyści z cyfryzacji coraz częściej dostrzegają także firmy z sektora MŚP - widać rosnący udział klientów firmowych, gdyż dla małych i średnich przedsiębiorstw wzrost sprzedanych Pakietów Odczytywania Dokumentów w 2018 wynosi ponad 150%, a wzrost liczby sprzedanych Pakietów dla obu typów klientów (z uwzględnieniem biur rachunkowych) kształtuje się na poziomie 55% w porównaniu z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Poza automatyzacją procesów wprowadzania i księgowania dokumentów wyraźnie zwiększa się także zainteresowanie elektronicznym obiegiem dokumentów. Sumarycznie wzrost użytkowników Pakietu Obiegu Dokumentów na koniec 2018 roku był wyższy o 64% w porównaniu z końcem 2017 r. Widoczne jest tu zwłaszcza zwiększenie liczby użytkowników wśród firm, gdyż w tym segmencie wzrost był na poziomie 89% </w:t>
      </w:r>
      <w:r>
        <w:rPr>
          <w:rFonts w:ascii="calibri" w:hAnsi="calibri" w:eastAsia="calibri" w:cs="calibri"/>
          <w:sz w:val="24"/>
          <w:szCs w:val="24"/>
        </w:rPr>
        <w:t xml:space="preserve">- tłumaczy Edyta Wojtas, wiceprezes zarządu i analityk biznesowy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nokautuje lokalne serwery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analizy, potencjał nowych technologii idzie w parze ze wzrostem świadomości przedsiębiorstw na temat wysokiego poziomu bezpieczeństwa rozwiązań chmurowych.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Liczba wszystkich nowych klientów pozyskanych w 2018 wzrosła w stosunku do 2017 roku o 22% - dotyczy to klientów online. Dla klientów w wersjach lokalnych zauważyliśmy spadek o 24% w stosunku do 2017 roku</w:t>
      </w:r>
      <w:r>
        <w:rPr>
          <w:rFonts w:ascii="calibri" w:hAnsi="calibri" w:eastAsia="calibri" w:cs="calibri"/>
          <w:sz w:val="24"/>
          <w:szCs w:val="24"/>
        </w:rPr>
        <w:t xml:space="preserve"> - dodaje Edyta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spółka dopiero od 2 lat dociera z ofertą do klientów firm z własnym działem księgowym, ich udział wzrósł aż 50% w porównaniu z rokiem 2017. Na koniec 2018 roku, ogólna liczba klientów była wyższa o 53% niż na koniec 2017 roku, w tym w segmencie biur było to o 49% więcej, a w segmencie firm – aż 84% więcej. Aktualnie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SaldeoSMART korzysta blisko 60 tys. firm w całej Polsce, o 65% więcej niż na koniec 2017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roku 2018 można zobaczyć także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SaldeoSMART: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infograph.venngage.com/p/417295/podsumowanie-roku-2018-dla-saldeosm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2026-05-04T19:17:01+02:00</dcterms:created>
  <dcterms:modified xsi:type="dcterms:W3CDTF">2026-05-04T19:17:01+02:00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