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1 lipca SaldeoSMART z nową lokalizacją krakowskiego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BrainSHARE IT, producent programu SaldeoSMART, od 1 lipca 2020 r. przenosi swoje biuro do nowoczesnego biurowca V. Offices, zlokalizowanego w al. 29 listopada w Krakowie. Przeprowadzka do nowego biura zbiega się z 11. urodzinami firmy oraz 10-leciem obecności na rynku programu SaldeoSMART.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BrainSHARE IT zaczęło swoją działalność w małym biurze w Zabierzowie pod Krakowem jako firma realizująca projekty IT. Obecnie zajmuje się wyłącznie rozwojem autorskiego programu, skierowanego do księgowych z biur rachunkowych i firm. SaldeoSMART to innowacyjny program, który optymalizuje pracę z dokumentami i automatyzuje procesy księgowe – zgodnie z hasłem przewodnim marki „ewolucja w księgowości”.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Przeprowadzka do biura na ul. Kunickiego w Krakowie była pierwszym ważnym krokiem w rozwoju naszej firmy. Wtedy też zaczęliśmy intensywnie rozwijać nasz program. To z kolei zaowocowało rozwojem firmy i zwiększaniem się liczby pracowników. Można powiedzieć, że kolejne przeprowadzki są takimi kamieniami milowymi w naszej historii </w:t>
      </w:r>
      <w:r>
        <w:rPr>
          <w:rFonts w:ascii="calibri" w:hAnsi="calibri" w:eastAsia="calibri" w:cs="calibri"/>
          <w:sz w:val="24"/>
          <w:szCs w:val="24"/>
        </w:rPr>
        <w:t xml:space="preserve">– mówi Krzysztof Wojtas, prezes zarządu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roku firma przeniosła swoją siedzibę do biurowca na ul. Conrada, a teraz w V. Offices zespół SaldeoSMART będzie pracował w biurze o powierzchni niemal 2-krotnie większej – na ponad 820 m2.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Pozwoli to nam tak zaaranżować przestrzeń biurową, aby każdy z działów miał komfortowe warunki pracy. Nowa przestrzeń ułatwi nam komunikację pomiędzy działami oraz organizację wewnętrznych spotkań. Dużą zaletą jest także lokalizacja nowego biura w dobrze skomunikowanym punkcie, blisko centrum miasta </w:t>
      </w:r>
      <w:r>
        <w:rPr>
          <w:rFonts w:ascii="calibri" w:hAnsi="calibri" w:eastAsia="calibri" w:cs="calibri"/>
          <w:sz w:val="24"/>
          <w:szCs w:val="24"/>
        </w:rPr>
        <w:t xml:space="preserve">– dodaje Krzysztof Wojtas.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siedziby w Krakowie, firma posiada oddziały w Gdańsku, Warszawie i Wałbrzychu.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2026-10-22T03:20:28+02:00</dcterms:created>
  <dcterms:modified xsi:type="dcterms:W3CDTF">2026-10-22T03:20:28+02:00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