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1 lipca SaldeoSMART z nową lokalizacją krakowskiego biura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BrainSHARE IT, producent programu SaldeoSMART, od 1 lipca 2020 r. przenosi swoje biuro do nowoczesnego biurowca V. Offices, zlokalizowanego w al. 29 listopada w Krakowie. Przeprowadzka do nowego biura zbiega się z 11. urodzinami firmy oraz 10-leciem obecności na rynku programu SaldeoSMART.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BrainSHARE IT zaczęło swoją działalność w małym biurze w Zabierzowie pod Krakowem jako firma realizująca projekty IT. Obecnie zajmuje się wyłącznie rozwojem autorskiego programu, skierowanego do księgowych z biur rachunkowych i firm. SaldeoSMART to innowacyjny program, który optymalizuje pracę z dokumentami i automatyzuje procesy księgowe – zgodnie z hasłem przewodnim marki „ewolucja w księgowości”.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Przeprowadzka do biura na ul. Kunickiego w Krakowie była pierwszym ważnym krokiem w rozwoju naszej firmy. Wtedy też zaczęliśmy intensywnie rozwijać nasz program. To z kolei zaowocowało rozwojem firmy i zwiększaniem się liczby pracowników. Można powiedzieć, że kolejne przeprowadzki są takimi kamieniami milowymi w naszej historii </w:t>
      </w:r>
      <w:r>
        <w:rPr>
          <w:rFonts w:ascii="calibri" w:hAnsi="calibri" w:eastAsia="calibri" w:cs="calibri"/>
          <w:sz w:val="24"/>
          <w:szCs w:val="24"/>
        </w:rPr>
        <w:t xml:space="preserve">– mówi Krzysztof Wojtas, prezes zarządu BrainSHARE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2016 roku firma przeniosła swoją siedzibę do biurowca na ul. Conrada, a teraz w V. Offices zespół SaldeoSMART będzie pracował w biurze o powierzchni niemal 2-krotnie większej – na ponad 820 m2.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Pozwoli to nam tak zaaranżować przestrzeń biurową, aby każdy z działów miał komfortowe warunki pracy. Nowa przestrzeń ułatwi nam komunikację pomiędzy działami oraz organizację wewnętrznych spotkań. Dużą zaletą jest także lokalizacja nowego biura w dobrze skomunikowanym punkcie, blisko centrum miasta </w:t>
      </w:r>
      <w:r>
        <w:rPr>
          <w:rFonts w:ascii="calibri" w:hAnsi="calibri" w:eastAsia="calibri" w:cs="calibri"/>
          <w:sz w:val="24"/>
          <w:szCs w:val="24"/>
        </w:rPr>
        <w:t xml:space="preserve">– dodaje Krzysztof Wojtas.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siedziby w Krakowie, firma posiada oddziały w Gdańsku, Warszawie i Wałbrzychu.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2024-04-20T10:25:03+02:00</dcterms:created>
  <dcterms:modified xsi:type="dcterms:W3CDTF">2024-04-20T10:25:03+02:00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